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lineRule="auto" w:line="240"/>
        <w:ind w:left="0" w:right="0" w:firstLine="794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0"/>
          <w:szCs w:val="30"/>
          <w:highlight w:val="white"/>
          <w:u w:val="none"/>
          <w:shd w:fill="FFFF00" w:val="clear"/>
          <w:lang w:val="ru-RU" w:eastAsia="zh-CN" w:bidi="ar-SA"/>
        </w:rPr>
        <w:t>А</w:t>
      </w:r>
      <w:r>
        <w:rPr>
          <w:rStyle w:val="Style14"/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0"/>
          <w:szCs w:val="30"/>
          <w:highlight w:val="white"/>
          <w:u w:val="none"/>
          <w:shd w:fill="auto" w:val="clear"/>
          <w:lang w:val="ru-RU" w:eastAsia="zh-CN" w:bidi="ar-SA"/>
        </w:rPr>
        <w:t>нализ детской гибели в 2025 году</w:t>
      </w:r>
    </w:p>
    <w:p>
      <w:pPr>
        <w:pStyle w:val="Normal"/>
        <w:spacing w:before="0" w:after="0"/>
        <w:ind w:firstLine="709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Несмотря на снижение статистических показателей по пожарам и их последствиям на территории края по сравнению с аналогичным периодом прошлого года, особую обеспокоенность вызывает детская гибель.</w:t>
      </w:r>
    </w:p>
    <w:p>
      <w:pPr>
        <w:pStyle w:val="Normal"/>
        <w:spacing w:before="0" w:after="0"/>
        <w:ind w:firstLine="709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Работа по недопущению гибели и травмирования детей при пожарах находится на постоянном контроле у Главного управления, и в настоящее время требует особого внимания. </w:t>
      </w:r>
    </w:p>
    <w:p>
      <w:pPr>
        <w:pStyle w:val="Style16"/>
        <w:bidi w:val="0"/>
        <w:spacing w:lineRule="auto" w:line="276" w:before="0" w:after="0"/>
        <w:ind w:righ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6"/>
        </w:rPr>
      </w:pP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>По состоянию на 20.10.2025 в Красноярском крае зарегистрированы 8 пожаров, в результате которых погибли 10 (АППГ - 6) детей, что на 66,7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auto"/>
          <w:spacing w:val="-4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6"/>
          <w:shd w:fill="auto" w:val="clear"/>
        </w:rPr>
        <w:t xml:space="preserve">% </w:t>
      </w: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  <w:shd w:fill="auto" w:val="clear"/>
        </w:rPr>
        <w:t>больше</w:t>
      </w: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 xml:space="preserve">показателя за аналогичный период прошлого года. </w:t>
      </w:r>
    </w:p>
    <w:p>
      <w:pPr>
        <w:pStyle w:val="Style16"/>
        <w:bidi w:val="0"/>
        <w:spacing w:lineRule="auto" w:line="276" w:before="0" w:after="0"/>
        <w:ind w:right="0"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darkYellow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olor w:val="000000"/>
          <w:spacing w:val="-4"/>
          <w:kern w:val="2"/>
          <w:sz w:val="28"/>
          <w:szCs w:val="26"/>
          <w:u w:val="none"/>
          <w:shd w:fill="auto" w:val="clear"/>
          <w:lang w:val="ru-RU" w:eastAsia="zh-CN" w:bidi="ru-RU"/>
        </w:rPr>
        <w:t>Во всех с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kern w:val="2"/>
          <w:sz w:val="28"/>
          <w:szCs w:val="26"/>
          <w:u w:val="none"/>
          <w:shd w:fill="auto" w:val="clear"/>
          <w:lang w:val="ru-RU" w:eastAsia="ru-RU" w:bidi="ru-RU"/>
        </w:rPr>
        <w:t xml:space="preserve">лучаях пожары с гибелью детей происходили в жилом секторе. </w:t>
      </w:r>
    </w:p>
    <w:p>
      <w:pPr>
        <w:pStyle w:val="Style16"/>
        <w:bidi w:val="0"/>
        <w:spacing w:lineRule="auto" w:line="276" w:before="0" w:after="0"/>
        <w:ind w:righ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6"/>
        </w:rPr>
      </w:pPr>
      <w:r>
        <w:rPr>
          <w:rFonts w:cs="Times New Roman" w:ascii="Times New Roman" w:hAnsi="Times New Roman"/>
          <w:i w:val="false"/>
          <w:iCs w:val="false"/>
          <w:color w:val="000000"/>
          <w:spacing w:val="-4"/>
          <w:sz w:val="28"/>
          <w:szCs w:val="28"/>
        </w:rPr>
        <w:t>Причинами пожаров явились короткое замыкание электропроводки (37,5%), нарушение правил пожарной безопасности при эксплуатации печей (25%), детская шалость с огнем (25%), поджог (12,5%).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Первый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пожар</w:t>
      </w:r>
      <w:r>
        <w:rPr>
          <w:rFonts w:cs="Times New Roman" w:ascii="Times New Roman" w:hAnsi="Times New Roman"/>
          <w:sz w:val="28"/>
          <w:szCs w:val="28"/>
        </w:rPr>
        <w:t xml:space="preserve"> с гибелью (групповой) несовершеннолетних произошел около 04:00 часов утра 23.01.2025</w:t>
      </w:r>
      <w:r>
        <w:rPr>
          <w:rFonts w:ascii="Times New Roman" w:hAnsi="Times New Roman"/>
          <w:sz w:val="28"/>
        </w:rPr>
        <w:t xml:space="preserve"> в г. Минусинске</w:t>
      </w:r>
      <w:r>
        <w:rPr>
          <w:rFonts w:cs="Times New Roman" w:ascii="Times New Roman" w:hAnsi="Times New Roman"/>
          <w:sz w:val="28"/>
          <w:szCs w:val="28"/>
        </w:rPr>
        <w:t xml:space="preserve"> в деревянном пятиквартирном жилом доме. В результате пожара погибли две несовершеннолетних девочки (2007 и 2009 г.р.) и их мать. Причиной пожара яв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lang w:val="ru-RU" w:eastAsia="en-US" w:bidi="ar-SA"/>
        </w:rPr>
        <w:t>и</w:t>
      </w:r>
      <w:r>
        <w:rPr>
          <w:rFonts w:cs="Times New Roman" w:ascii="Times New Roman" w:hAnsi="Times New Roman"/>
          <w:sz w:val="28"/>
          <w:szCs w:val="28"/>
        </w:rPr>
        <w:t>лось нарушение требований пожарной безопасности при эксплуатации отопительной печи, а именно оставление мамой девочек ведра с неостывшей золой на деревянной веранде, около входной двери в квартиру.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Второй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пожар</w:t>
      </w:r>
      <w:r>
        <w:rPr>
          <w:rFonts w:cs="Times New Roman" w:ascii="Times New Roman" w:hAnsi="Times New Roman"/>
          <w:sz w:val="28"/>
          <w:szCs w:val="28"/>
        </w:rPr>
        <w:t xml:space="preserve"> произошел около 17:00 часов вечера 05.03.2025 в квартире девятиэтажного жилого дома в г. Красноярске. В результате пожара погиб несовершеннолетний мальчик 2019 года рождения. Установлено, что примерно за 15 минут до возникновения пожара бабушка погибшего мальчика вышла в магазин, оставив внука одного дома. Вернувшись домой, обнаружила на месте пожарных, которые принимали меры по вскрытию входной двери квартиры.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Проверкой выявлено, что мать и бабушка курящие, курили прямо                   в квартире. Очаг пожара располагался на диване возле входа из прихожей               в зал. При осмотре на подоконнике и кухонном столе обнаружены зажигалки    и «пепельница». </w:t>
      </w: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ru-RU" w:bidi="ru-RU"/>
        </w:rPr>
        <w:t>Причина пожара - шалость с огнём несовершеннолетнего.        В отношении бабушки возбуждено уголовное дело по ч. 1 ст. 109 УК РФ (причинение смерти по неосторожности).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Третий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пожар</w:t>
      </w:r>
      <w:r>
        <w:rPr>
          <w:rFonts w:cs="Times New Roman" w:ascii="Times New Roman" w:hAnsi="Times New Roman"/>
          <w:sz w:val="28"/>
          <w:szCs w:val="28"/>
        </w:rPr>
        <w:t xml:space="preserve"> произошел около 04:00 часов утра 08.03.2025 в частном деревянном жилом доме в г. Ужуре. В результате пожара погибла несовершеннолетняя девочка 2010 года рождения, которая находилась одна дома длительное время. Причиной возникновения пожара стало нарушение требований пожарной безопасности при монтаже дымохода и эксплуатации твердотопливного отопительного котла.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Четвертый</w:t>
      </w:r>
      <w:r>
        <w:rPr>
          <w:rFonts w:cs="Times New Roman" w:ascii="Times New Roman" w:hAnsi="Times New Roman"/>
          <w:sz w:val="28"/>
          <w:szCs w:val="28"/>
        </w:rPr>
        <w:t xml:space="preserve"> зарегистрированный пожар с гибелью несовершеннолетнего произошел около 05:00 часов утра 02.04.2025 в г. Заозерный, Рыбинского района в частном одноквартирном жилом доме. В результате пожара погиб несовершеннолетний мальчик (2013 года рождения), а также двое взрослых мужчин.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Один из погибших взрослых (с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обственник дома) являлся отцом ребенка, но не проживал с ним совместно, вел асоциальный образ жизни, злоупотреблял спиртным, курящий. </w:t>
      </w: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shd w:fill="FFFFFF" w:val="clear"/>
          <w:lang w:val="ru-RU" w:eastAsia="ru-RU" w:bidi="ru-RU"/>
        </w:rPr>
        <w:t>Причиной возникновения пожара стал аварийный режим электропроводки.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Семья погибшего мальчика (мать и пять несовершеннолетних детей)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состояла на учете в органах опеки, как находящаяся в социально-опасном положении.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lang w:val="ru-RU" w:eastAsia="ru-RU" w:bidi="ru-RU"/>
        </w:rPr>
        <w:t xml:space="preserve">Согласно акту обследования работниками соцзащиты, по состоянию на 18.03.2025, в доме где произошел пожар имелись 2 АДПИ (на кухне, в комнате). В ходе дополнительного осмотра места пожара в зальной комнате был найден оплавленный фрагмент пластика круглой формы с медными проводами (похожий на АДПИ).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lang w:val="ru-RU" w:eastAsia="ru-RU" w:bidi="ru-RU"/>
        </w:rPr>
        <w:t>Предположительно, асоциальный образ жизни собственника (курение в помещении) мог повлечь за собой принятие им решения по снятию АДПИ. Таким образом, снятые до пожара АДПИ сработали с большим опозданием, что  в условиях темноты и сильного задымления не позволило самостоятельно находившимся в доме эвакуироваться.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Пятый</w:t>
      </w:r>
      <w:r>
        <w:rPr>
          <w:rFonts w:cs="Times New Roman" w:ascii="Times New Roman" w:hAnsi="Times New Roman"/>
          <w:sz w:val="28"/>
          <w:szCs w:val="28"/>
        </w:rPr>
        <w:t xml:space="preserve"> пожар произошел в районе 14: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часов 03.04.2025                                         в г. Красноярск, в квартире 2-х этажного многоквартирного кирпичного жилого дома. В результате пожара погибли 2 мальчика (2021 и 2024 г.р). </w:t>
      </w: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highlight w:val="white"/>
          <w:shd w:fill="auto" w:val="clear"/>
          <w:lang w:val="ru-RU" w:eastAsia="ru-RU" w:bidi="ru-RU"/>
        </w:rPr>
        <w:t>Установлено, что в квартире проживала неполная семья из четырех человек (погибшие дети, их мать и дедушка).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highlight w:val="white"/>
          <w:shd w:fill="auto" w:val="clear"/>
          <w:lang w:val="ru-RU" w:eastAsia="ru-RU" w:bidi="ru-RU"/>
        </w:rPr>
        <w:t xml:space="preserve">На момент пожара взрослые в квартире отсутствовали. В туалете при осмотре была обнаружена «пепельница» и пустая пачка из-под сигарет.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В ходе осмотра очаговой зоны на полу были обнаружены две зажигалки (мать и дедушка детей были курящие). </w:t>
      </w:r>
      <w:r>
        <w:rPr>
          <w:rFonts w:cs="Times New Roman" w:ascii="Times New Roman" w:hAnsi="Times New Roman"/>
          <w:color w:val="000000"/>
          <w:sz w:val="28"/>
          <w:szCs w:val="28"/>
        </w:rPr>
        <w:t>Причина пожара — шалость с</w:t>
      </w:r>
      <w:r>
        <w:rPr>
          <w:rFonts w:eastAsia="Source Han Sans CN Regular" w:cs="Times New Roman" w:ascii="Times New Roman" w:hAnsi="Times New Roman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 огнём несовершеннолетнего.</w:t>
      </w:r>
    </w:p>
    <w:p>
      <w:pPr>
        <w:pStyle w:val="Normal"/>
        <w:spacing w:before="0" w:after="0"/>
        <w:ind w:left="0" w:right="0" w:firstLine="709"/>
        <w:jc w:val="both"/>
        <w:rPr>
          <w:highlight w:val="yellow"/>
        </w:rPr>
      </w:pPr>
      <w:r>
        <w:rPr>
          <w:rFonts w:eastAsia="Source Han Sans CN Regular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ru-RU" w:eastAsia="ru-RU" w:bidi="ru-RU"/>
        </w:rPr>
        <w:t>Шестой</w:t>
      </w:r>
      <w:r>
        <w:rPr>
          <w:rFonts w:eastAsia="Source Han Sans CN Regular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 пожар произошел около 09:00 часов утра 25.07.2025                                                           в с. Мокрушинское, Казачинского района, в частном деревянном одноэтажном жилом доме. В результате пожара погиб несовершеннолетний мальчик                      </w:t>
      </w:r>
      <w:r>
        <w:rPr>
          <w:rFonts w:eastAsia="Source Han Sans CN Regular" w:cs="Times New Roman" w:ascii="Times New Roman" w:hAnsi="Times New Roman"/>
          <w:b w:val="false"/>
          <w:bCs w:val="false"/>
          <w:color w:val="000000"/>
          <w:kern w:val="2"/>
          <w:sz w:val="28"/>
          <w:szCs w:val="20"/>
          <w:shd w:fill="auto" w:val="clear"/>
          <w:lang w:val="ru-RU" w:eastAsia="ru-RU" w:bidi="ru-RU"/>
        </w:rPr>
        <w:t xml:space="preserve"> 2016 года рождения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ru-RU"/>
        </w:rPr>
        <w:t xml:space="preserve">.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0"/>
          <w:shd w:fill="auto" w:val="clear"/>
          <w:lang w:val="ru-RU" w:eastAsia="ru-RU" w:bidi="ru-RU"/>
        </w:rPr>
        <w:t>Причиной пожара стал аварийный режим работы электрического оборудования (настенный светильник в гардеробной) вследствие короткого замыкания.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0"/>
          <w:u w:val="none"/>
          <w:shd w:fill="auto" w:val="clear"/>
          <w:lang w:val="ru-RU" w:eastAsia="ru-RU" w:bidi="ru-RU"/>
        </w:rPr>
        <w:t xml:space="preserve">На момент пожара в доме находились женщина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0"/>
          <w:u w:val="none"/>
          <w:lang w:val="ru-RU" w:eastAsia="ru-RU" w:bidi="ru-RU"/>
        </w:rPr>
        <w:t>(мать одного из детей)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0"/>
          <w:u w:val="none"/>
          <w:shd w:fill="auto" w:val="clear"/>
          <w:lang w:val="ru-RU" w:eastAsia="ru-RU" w:bidi="ru-RU"/>
        </w:rPr>
        <w:t xml:space="preserve"> и трое несовершеннолетних детей. Находясь в сонном состоянии, женщина эвакуировалась совместно со своей дочерью, также самостоятельно эвакуировался из дома еще один несовершеннолетний ребёнок. Мама погибшего мальчика, находившаяся в лесу, по звонку соседей, прибыла к месту возникновения пожара и вынесла сына из горящего дома с признаками жизни.  От полученных травм не совместимых с жизнью, ребенок скончался в больнице.</w:t>
      </w:r>
    </w:p>
    <w:p>
      <w:pPr>
        <w:pStyle w:val="Normal"/>
        <w:spacing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Source Han Sans CN Regular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>Седьмой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 пожар произошел около 01:00 часа ночи 10.09.2025 в г. Канск,                      в деревянном одноэтажном 4-х квартирном жилом доме. В результате пожара погиб несовершеннолетний мальчик 2009 года рождения.</w:t>
      </w:r>
    </w:p>
    <w:p>
      <w:pPr>
        <w:pStyle w:val="Normal"/>
        <w:spacing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>Причиной пожара стал аварийный режим работы электрического оборудования (потолочный светодиодный светильник, который всегда горел в темное время суток) вследствие короткого замыкания.</w:t>
      </w:r>
    </w:p>
    <w:p>
      <w:pPr>
        <w:pStyle w:val="Normal"/>
        <w:spacing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На момент возникновения пожара в доме находились мать и двое несовершеннолетних детей. Проснувшись от задымления младший ребенок с матерью самостоятельно эвакуировались из родительской спальни на улицу. Комната погибшего ребенка находилась в пристройке рядом с очаговой зоной. </w:t>
        <w:br/>
        <w:t>В сонном состоянии и задымленном помещении мальчик не смог сразу сориентироваться и найти выход из дома.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eastAsia="Source Han Sans CN Regular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>Восьмой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 пожар произошел около 01:00 часа ночи в с. Арейское, Емельяновского района 14.10.2025, в одноквартирном блокированном жилом доме. В результате пожара погиб несовершеннолетний мальчик 2022 года рождения и его мать, так же в настоящее время в реанимации находится несовершеннолетняя девочка 2023 года рождения.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Семья была неблагополучной, стояла на учете в органах опеки, отец недавно освободился из мест лишения свободы. </w:t>
      </w:r>
    </w:p>
    <w:p>
      <w:pPr>
        <w:pStyle w:val="Style16"/>
        <w:bidi w:val="0"/>
        <w:spacing w:lineRule="auto" w:line="276" w:before="0" w:after="0"/>
        <w:ind w:right="0" w:firstLine="709"/>
        <w:jc w:val="both"/>
        <w:rPr/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ru-RU" w:bidi="ru-RU"/>
        </w:rPr>
        <w:t xml:space="preserve">Основная версия причины пожара — поджог. Материалы находятся в следственном комитете. </w:t>
      </w:r>
    </w:p>
    <w:p>
      <w:pPr>
        <w:pStyle w:val="Style16"/>
        <w:bidi w:val="0"/>
        <w:spacing w:lineRule="auto" w:line="276" w:before="0" w:after="0"/>
        <w:ind w:right="0"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darkYellow"/>
        </w:rPr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>Согласно данным за 2025 год, 7 из 10 (70%) погибших при пожарах детей, находились в момент возгорания в состоянии сна. Во сне дети не ощущают запаха дыма и тем самым не могут самостоятельно реагировать на начальные признаки пожара.</w:t>
      </w:r>
    </w:p>
    <w:p>
      <w:pPr>
        <w:pStyle w:val="Style16"/>
        <w:bidi w:val="0"/>
        <w:spacing w:lineRule="auto" w:line="276" w:before="0" w:after="0"/>
        <w:ind w:right="0"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darkYellow"/>
        </w:rPr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В шести из восьми случаях </w:t>
      </w:r>
      <w:r>
        <w:rPr>
          <w:rFonts w:eastAsia="Source Han Sans CN Regular"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u w:val="none"/>
          <w:shd w:fill="auto" w:val="clear"/>
          <w:lang w:val="ru-RU" w:eastAsia="ru-RU" w:bidi="ru-RU"/>
        </w:rPr>
        <w:t>(за исключением пожаров в г. Заозерный и                       с. Арейское)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 семьи, в которых погибли дети,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lang w:val="ru-RU" w:eastAsia="ru-RU" w:bidi="ru-RU"/>
        </w:rPr>
        <w:t>многодетными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ru-RU" w:bidi="ru-RU"/>
        </w:rPr>
        <w:t xml:space="preserve"> и семьями, находящимися в трудной жизненной ситуации, в социально опасном положении не являлись, на учете в органах опеки не состояли. Дети общеобразовательные </w:t>
      </w: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eastAsia="ru-RU" w:bidi="ru-RU"/>
        </w:rPr>
        <w:t>учреждения посещали. Под государственную программу Красноярского края по оборудованию мест проживания автономными дымовыми пожарными извещателями не попадали. За счет собственных средств автономные извещатели также не устанавливались.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eastAsia="Source Han Sans CN Regular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eastAsia="ru-RU" w:bidi="ru-RU"/>
        </w:rPr>
        <w:t>Рост пожаров с гибелью несовершеннолетних в 2025 году стал возможен по причинам аварийной работы электрического оборудования, вследствие короткого замыкания, а именно светодиодных светильников, а также нарушения родителями несовершеннолетних элементарных требований пожарной безопасности при монтаже и эксплуатации отопительного оборудования.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360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02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ru-RU"/>
    </w:rPr>
  </w:style>
  <w:style w:type="paragraph" w:styleId="Style20">
    <w:name w:val="Body Text First Indent"/>
    <w:basedOn w:val="Normal"/>
    <w:pPr>
      <w:ind w:left="0" w:right="0" w:firstLine="709"/>
      <w:jc w:val="both"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90AC-1D71-4979-9FFF-60D1870C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Application>LibreOffice/6.4.4.2$Linux_X86_64 LibreOffice_project/40$Build-2</Application>
  <Pages>4</Pages>
  <Words>1021</Words>
  <Characters>6542</Characters>
  <CharactersWithSpaces>7752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2025-03-08T12:20:00Z</dcterms:created>
  <dc:creator>Fenomenon</dc:creator>
  <dc:description/>
  <dc:language>ru-RU</dc:language>
  <cp:lastModifiedBy/>
  <dcterms:modified xsi:type="dcterms:W3CDTF">2025-10-24T12:51:37Z</dcterms:modified>
  <cp:revision>136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